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AA" w:rsidRPr="00C71D27" w:rsidRDefault="002A6FAA" w:rsidP="00C71D27">
      <w:pPr>
        <w:spacing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C71D27">
        <w:rPr>
          <w:rFonts w:cs="Times New Roman"/>
          <w:b/>
          <w:szCs w:val="24"/>
        </w:rPr>
        <w:t xml:space="preserve">Założenia do </w:t>
      </w:r>
      <w:r w:rsidRPr="00C71D27">
        <w:rPr>
          <w:rFonts w:eastAsia="Times New Roman" w:cs="Times New Roman"/>
          <w:b/>
          <w:szCs w:val="24"/>
          <w:lang w:eastAsia="pl-PL"/>
        </w:rPr>
        <w:t xml:space="preserve">projektu dokumentu pn. </w:t>
      </w:r>
      <w:r w:rsidRPr="00C71D27">
        <w:rPr>
          <w:rFonts w:eastAsia="Times New Roman" w:cs="Times New Roman"/>
          <w:b/>
          <w:bCs/>
          <w:szCs w:val="24"/>
          <w:lang w:eastAsia="pl-PL"/>
        </w:rPr>
        <w:t xml:space="preserve">„Analiza kosztów i korzyści związanych z wykorzystaniem, przy świadczeniu usług komunikacji miejskiej, autobusów </w:t>
      </w:r>
      <w:proofErr w:type="spellStart"/>
      <w:r w:rsidRPr="00C71D27">
        <w:rPr>
          <w:rFonts w:eastAsia="Times New Roman" w:cs="Times New Roman"/>
          <w:b/>
          <w:bCs/>
          <w:szCs w:val="24"/>
          <w:lang w:eastAsia="pl-PL"/>
        </w:rPr>
        <w:t>zeroemisyjnych</w:t>
      </w:r>
      <w:proofErr w:type="spellEnd"/>
      <w:r w:rsidRPr="00C71D27">
        <w:rPr>
          <w:rFonts w:eastAsia="Times New Roman" w:cs="Times New Roman"/>
          <w:b/>
          <w:bCs/>
          <w:szCs w:val="24"/>
          <w:lang w:eastAsia="pl-PL"/>
        </w:rPr>
        <w:t xml:space="preserve"> oraz innych środków transportu, w których do napędu wykorzystywane są wyłącznie silniki, których cykl pracy nie powoduje emisji gazów cieplarnianych lub innych substancji, zgodnie z wymogami art. 37 ust. 1 ustawy </w:t>
      </w:r>
      <w:r w:rsidRPr="00C71D27">
        <w:rPr>
          <w:rFonts w:eastAsia="Times New Roman" w:cs="Times New Roman"/>
          <w:b/>
          <w:szCs w:val="24"/>
          <w:lang w:eastAsia="pl-PL"/>
        </w:rPr>
        <w:t xml:space="preserve">z dnia 11 stycznia 2018 roku o </w:t>
      </w:r>
      <w:proofErr w:type="spellStart"/>
      <w:r w:rsidRPr="00C71D27">
        <w:rPr>
          <w:rFonts w:eastAsia="Times New Roman" w:cs="Times New Roman"/>
          <w:b/>
          <w:szCs w:val="24"/>
          <w:lang w:eastAsia="pl-PL"/>
        </w:rPr>
        <w:t>elektromobilności</w:t>
      </w:r>
      <w:proofErr w:type="spellEnd"/>
      <w:r w:rsidRPr="00C71D27">
        <w:rPr>
          <w:rFonts w:eastAsia="Times New Roman" w:cs="Times New Roman"/>
          <w:b/>
          <w:szCs w:val="24"/>
          <w:lang w:eastAsia="pl-PL"/>
        </w:rPr>
        <w:t xml:space="preserve"> i paliwach alternatywnych”</w:t>
      </w:r>
    </w:p>
    <w:p w:rsidR="00C71D27" w:rsidRPr="00C71D27" w:rsidRDefault="00C71D27" w:rsidP="00C71D27">
      <w:pPr>
        <w:spacing w:line="276" w:lineRule="auto"/>
        <w:rPr>
          <w:rFonts w:eastAsia="Times New Roman" w:cs="Times New Roman"/>
          <w:bCs/>
          <w:szCs w:val="24"/>
          <w:lang w:eastAsia="pl-PL"/>
        </w:rPr>
      </w:pPr>
    </w:p>
    <w:p w:rsidR="00C71D27" w:rsidRPr="00C71D27" w:rsidRDefault="002A6FAA" w:rsidP="00C71D27">
      <w:pPr>
        <w:spacing w:line="276" w:lineRule="auto"/>
        <w:rPr>
          <w:rFonts w:eastAsia="Times New Roman" w:cs="Times New Roman"/>
          <w:szCs w:val="24"/>
          <w:lang w:eastAsia="pl-PL"/>
        </w:rPr>
      </w:pPr>
      <w:r w:rsidRPr="00C71D27">
        <w:rPr>
          <w:rFonts w:eastAsia="Times New Roman" w:cs="Times New Roman"/>
          <w:bCs/>
          <w:szCs w:val="24"/>
          <w:lang w:eastAsia="pl-PL"/>
        </w:rPr>
        <w:t>Art. 37</w:t>
      </w:r>
      <w:r w:rsidR="00C71D27" w:rsidRPr="00C71D27">
        <w:rPr>
          <w:rFonts w:eastAsia="Times New Roman" w:cs="Times New Roman"/>
          <w:bCs/>
          <w:szCs w:val="24"/>
          <w:lang w:eastAsia="pl-PL"/>
        </w:rPr>
        <w:t xml:space="preserve"> ust. 1</w:t>
      </w:r>
      <w:r w:rsidRPr="00C71D27">
        <w:rPr>
          <w:rFonts w:eastAsia="Times New Roman" w:cs="Times New Roman"/>
          <w:bCs/>
          <w:szCs w:val="24"/>
          <w:lang w:eastAsia="pl-PL"/>
        </w:rPr>
        <w:t xml:space="preserve"> </w:t>
      </w:r>
      <w:r w:rsidR="00C71D27" w:rsidRPr="00C71D27">
        <w:rPr>
          <w:rFonts w:eastAsia="Times New Roman" w:cs="Times New Roman"/>
          <w:bCs/>
          <w:szCs w:val="24"/>
          <w:lang w:eastAsia="pl-PL"/>
        </w:rPr>
        <w:t xml:space="preserve">w zw. z art. 36 </w:t>
      </w:r>
      <w:r w:rsidRPr="00C71D27">
        <w:rPr>
          <w:rFonts w:eastAsia="Times New Roman" w:cs="Times New Roman"/>
          <w:bCs/>
          <w:szCs w:val="24"/>
          <w:lang w:eastAsia="pl-PL"/>
        </w:rPr>
        <w:t xml:space="preserve">ustawy </w:t>
      </w:r>
      <w:r w:rsidRPr="00C71D27">
        <w:rPr>
          <w:rFonts w:eastAsia="Times New Roman" w:cs="Times New Roman"/>
          <w:szCs w:val="24"/>
          <w:lang w:eastAsia="pl-PL"/>
        </w:rPr>
        <w:t xml:space="preserve">z dnia 11 stycznia 2018 roku o </w:t>
      </w:r>
      <w:proofErr w:type="spellStart"/>
      <w:r w:rsidRPr="00C71D27">
        <w:rPr>
          <w:rFonts w:eastAsia="Times New Roman" w:cs="Times New Roman"/>
          <w:szCs w:val="24"/>
          <w:lang w:eastAsia="pl-PL"/>
        </w:rPr>
        <w:t>elektromobilności</w:t>
      </w:r>
      <w:proofErr w:type="spellEnd"/>
      <w:r w:rsidRPr="00C71D27">
        <w:rPr>
          <w:rFonts w:eastAsia="Times New Roman" w:cs="Times New Roman"/>
          <w:szCs w:val="24"/>
          <w:lang w:eastAsia="pl-PL"/>
        </w:rPr>
        <w:t xml:space="preserve"> </w:t>
      </w:r>
      <w:r w:rsidR="00C71D27" w:rsidRPr="00C71D27">
        <w:rPr>
          <w:rFonts w:eastAsia="Times New Roman" w:cs="Times New Roman"/>
          <w:szCs w:val="24"/>
          <w:lang w:eastAsia="pl-PL"/>
        </w:rPr>
        <w:br/>
      </w:r>
      <w:r w:rsidRPr="00C71D27">
        <w:rPr>
          <w:rFonts w:eastAsia="Times New Roman" w:cs="Times New Roman"/>
          <w:szCs w:val="24"/>
          <w:lang w:eastAsia="pl-PL"/>
        </w:rPr>
        <w:t>i paliwach alternatywnych</w:t>
      </w:r>
      <w:r w:rsidRPr="00C71D27">
        <w:rPr>
          <w:rFonts w:cs="Times New Roman"/>
          <w:szCs w:val="24"/>
        </w:rPr>
        <w:t xml:space="preserve"> </w:t>
      </w:r>
      <w:r w:rsidRPr="00C71D27">
        <w:rPr>
          <w:rFonts w:eastAsia="Times New Roman" w:cs="Times New Roman"/>
          <w:szCs w:val="24"/>
          <w:lang w:eastAsia="pl-PL"/>
        </w:rPr>
        <w:t xml:space="preserve">(Dz. U. poz. 317 z </w:t>
      </w:r>
      <w:proofErr w:type="spellStart"/>
      <w:r w:rsidRPr="00C71D27">
        <w:rPr>
          <w:rFonts w:eastAsia="Times New Roman" w:cs="Times New Roman"/>
          <w:szCs w:val="24"/>
          <w:lang w:eastAsia="pl-PL"/>
        </w:rPr>
        <w:t>późn</w:t>
      </w:r>
      <w:proofErr w:type="spellEnd"/>
      <w:r w:rsidRPr="00C71D27">
        <w:rPr>
          <w:rFonts w:eastAsia="Times New Roman" w:cs="Times New Roman"/>
          <w:szCs w:val="24"/>
          <w:lang w:eastAsia="pl-PL"/>
        </w:rPr>
        <w:t xml:space="preserve">. zm.) </w:t>
      </w:r>
      <w:r w:rsidR="00C71D27" w:rsidRPr="00C71D27">
        <w:rPr>
          <w:rFonts w:eastAsia="Times New Roman" w:cs="Times New Roman"/>
          <w:szCs w:val="24"/>
          <w:lang w:eastAsia="pl-PL"/>
        </w:rPr>
        <w:t>nałożyły</w:t>
      </w:r>
      <w:r w:rsidRPr="00C71D27">
        <w:rPr>
          <w:rFonts w:eastAsia="Times New Roman" w:cs="Times New Roman"/>
          <w:szCs w:val="24"/>
          <w:lang w:eastAsia="pl-PL"/>
        </w:rPr>
        <w:t xml:space="preserve"> na</w:t>
      </w:r>
      <w:r w:rsidR="00C71D27" w:rsidRPr="00C71D27">
        <w:rPr>
          <w:rFonts w:cs="Times New Roman"/>
          <w:szCs w:val="24"/>
        </w:rPr>
        <w:t xml:space="preserve"> </w:t>
      </w:r>
      <w:r w:rsidR="00C71D27" w:rsidRPr="00C71D27">
        <w:rPr>
          <w:rFonts w:cs="Times New Roman"/>
          <w:szCs w:val="24"/>
          <w:shd w:val="clear" w:color="auto" w:fill="FFFFFF"/>
        </w:rPr>
        <w:t>jednostki samorządu terytorialnego,</w:t>
      </w:r>
      <w:r w:rsidRPr="00C71D27">
        <w:rPr>
          <w:rFonts w:eastAsia="Times New Roman" w:cs="Times New Roman"/>
          <w:szCs w:val="24"/>
          <w:lang w:eastAsia="pl-PL"/>
        </w:rPr>
        <w:t xml:space="preserve"> </w:t>
      </w:r>
      <w:r w:rsidR="00C71D27" w:rsidRPr="00C71D27">
        <w:rPr>
          <w:rFonts w:cs="Times New Roman"/>
          <w:szCs w:val="24"/>
          <w:shd w:val="clear" w:color="auto" w:fill="FFFFFF"/>
        </w:rPr>
        <w:t xml:space="preserve">których liczba mieszkańców przekracza 50 000 obowiązek sporządzenia co 36 miesięcy analizy kosztów i korzyści związanych z wykorzystaniem, przy świadczeniu usług komunikacji miejskiej, autobusów </w:t>
      </w:r>
      <w:proofErr w:type="spellStart"/>
      <w:r w:rsidR="00C71D27" w:rsidRPr="00C71D27">
        <w:rPr>
          <w:rFonts w:cs="Times New Roman"/>
          <w:szCs w:val="24"/>
          <w:shd w:val="clear" w:color="auto" w:fill="FFFFFF"/>
        </w:rPr>
        <w:t>zeroemisyjnych</w:t>
      </w:r>
      <w:proofErr w:type="spellEnd"/>
      <w:r w:rsidR="00C71D27" w:rsidRPr="00C71D27">
        <w:rPr>
          <w:rFonts w:cs="Times New Roman"/>
          <w:szCs w:val="24"/>
          <w:shd w:val="clear" w:color="auto" w:fill="FFFFFF"/>
        </w:rPr>
        <w:t xml:space="preserve"> oraz innych środków transportu, w których do napędu wykorzystywane są wyłącznie silniki, których cykl pracy nie powoduje emisji gazów cieplarnianych lub innych substancji objętych systemem zarządzania emisjami gazów cieplarnianych, o którym mowa w ustawie z dnia 17 lipca 2009 r. o systemie zarządzania emisjami gazów cieplarnianych i innych substancji.</w:t>
      </w:r>
      <w:r w:rsidR="00C71D27" w:rsidRPr="00C71D27">
        <w:rPr>
          <w:rFonts w:eastAsia="Times New Roman" w:cs="Times New Roman"/>
          <w:szCs w:val="24"/>
          <w:lang w:eastAsia="pl-PL"/>
        </w:rPr>
        <w:t xml:space="preserve"> </w:t>
      </w:r>
    </w:p>
    <w:p w:rsidR="00BD4DD3" w:rsidRPr="00C71D27" w:rsidRDefault="009E5FB7" w:rsidP="00C71D27">
      <w:pPr>
        <w:spacing w:line="276" w:lineRule="auto"/>
        <w:rPr>
          <w:rFonts w:eastAsia="Times New Roman" w:cs="Times New Roman"/>
          <w:szCs w:val="24"/>
          <w:lang w:eastAsia="pl-PL"/>
        </w:rPr>
      </w:pPr>
      <w:r w:rsidRPr="00C71D27">
        <w:rPr>
          <w:rFonts w:cs="Times New Roman"/>
          <w:szCs w:val="24"/>
        </w:rPr>
        <w:t xml:space="preserve">Na </w:t>
      </w:r>
      <w:r w:rsidR="00AF2CAD" w:rsidRPr="00C71D27">
        <w:rPr>
          <w:rFonts w:cs="Times New Roman"/>
          <w:szCs w:val="24"/>
        </w:rPr>
        <w:t>podstawie</w:t>
      </w:r>
      <w:r w:rsidRPr="00C71D27">
        <w:rPr>
          <w:rFonts w:cs="Times New Roman"/>
          <w:szCs w:val="24"/>
        </w:rPr>
        <w:t xml:space="preserve"> umowy </w:t>
      </w:r>
      <w:r w:rsidR="00AF2CAD" w:rsidRPr="00C71D27">
        <w:rPr>
          <w:rFonts w:cs="Times New Roman"/>
          <w:szCs w:val="24"/>
        </w:rPr>
        <w:t>nr WTR/W/2/2018 zawartej dnia 31.08.2018 r. pomiędzy Gminą Wrocław reprezentowaną przez Wojciecha Adamskiego - Wiceprezydenta Wrocławia działającego na podstawie pełnomocnictwa nr 19/IV/14 z dnia 31 grudnia 2014 r. udzielonego przez Prezydenta Wrocławia (Zamawiający) a Politechniką Wrocławską reprezentowaną przez prof. dr hab. inż. T</w:t>
      </w:r>
      <w:bookmarkStart w:id="0" w:name="_GoBack"/>
      <w:bookmarkEnd w:id="0"/>
      <w:r w:rsidR="00AF2CAD" w:rsidRPr="00C71D27">
        <w:rPr>
          <w:rFonts w:cs="Times New Roman"/>
          <w:szCs w:val="24"/>
        </w:rPr>
        <w:t>omasza Nowakowskiego – Dziekana Wydziału Mechanicznego (Wykonawca</w:t>
      </w:r>
      <w:r w:rsidR="00AF2CAD" w:rsidRPr="00C71D27">
        <w:rPr>
          <w:rFonts w:cs="Times New Roman"/>
        </w:rPr>
        <w:t>), przyst</w:t>
      </w:r>
      <w:r w:rsidR="00C71D27" w:rsidRPr="00C71D27">
        <w:rPr>
          <w:rFonts w:cs="Times New Roman"/>
        </w:rPr>
        <w:t xml:space="preserve">ąpiono do wykonania przedmiotowego opracowania. </w:t>
      </w:r>
    </w:p>
    <w:p w:rsidR="00C71D27" w:rsidRPr="00C71D27" w:rsidRDefault="00C71D27" w:rsidP="00C71D27">
      <w:pPr>
        <w:spacing w:line="276" w:lineRule="auto"/>
        <w:rPr>
          <w:rFonts w:eastAsia="Times New Roman" w:cs="Times New Roman"/>
          <w:szCs w:val="24"/>
          <w:lang w:eastAsia="pl-PL"/>
        </w:rPr>
      </w:pPr>
    </w:p>
    <w:p w:rsidR="00DC5C0B" w:rsidRDefault="00CD7039" w:rsidP="00C71D27">
      <w:pPr>
        <w:spacing w:line="276" w:lineRule="auto"/>
        <w:ind w:firstLine="709"/>
        <w:rPr>
          <w:rFonts w:cs="Times New Roman"/>
        </w:rPr>
      </w:pPr>
      <w:r w:rsidRPr="00C71D27">
        <w:rPr>
          <w:rFonts w:cs="Times New Roman"/>
        </w:rPr>
        <w:t xml:space="preserve">Analiza kosztów i korzyści wykonana została przede wszystkim </w:t>
      </w:r>
      <w:r w:rsidR="005E519D" w:rsidRPr="00C71D27">
        <w:rPr>
          <w:rFonts w:cs="Times New Roman"/>
        </w:rPr>
        <w:t>w oparciu o zakres zawarty w umowie stanowiącej podstawę przystąpienia do sporządzenia dokumentu oraz opracowani</w:t>
      </w:r>
      <w:r w:rsidR="00C71D27">
        <w:rPr>
          <w:rFonts w:cs="Times New Roman"/>
        </w:rPr>
        <w:t>a</w:t>
      </w:r>
      <w:r w:rsidR="005E519D" w:rsidRPr="00C71D27">
        <w:rPr>
          <w:rFonts w:cs="Times New Roman"/>
        </w:rPr>
        <w:t xml:space="preserve"> pt. „Zasady opracowania wymaganej ustawą o </w:t>
      </w:r>
      <w:proofErr w:type="spellStart"/>
      <w:r w:rsidR="005E519D" w:rsidRPr="00C71D27">
        <w:rPr>
          <w:rFonts w:cs="Times New Roman"/>
        </w:rPr>
        <w:t>elektromobilności</w:t>
      </w:r>
      <w:proofErr w:type="spellEnd"/>
      <w:r w:rsidR="005E519D" w:rsidRPr="00C71D27">
        <w:rPr>
          <w:rFonts w:cs="Times New Roman"/>
        </w:rPr>
        <w:t xml:space="preserve"> i paliwach alternatywnych analizy korzyści i kosztów związanych z wykorzystaniem autobusów zeroemisyjnych przy świadczeniu usług komunikacji miejskiej. Praktyczny przewodnik dla samorządów” </w:t>
      </w:r>
    </w:p>
    <w:p w:rsidR="00AF2CAD" w:rsidRPr="00C71D27" w:rsidRDefault="00BD4DD3" w:rsidP="00C71D27">
      <w:pPr>
        <w:spacing w:line="276" w:lineRule="auto"/>
        <w:rPr>
          <w:rFonts w:cs="Times New Roman"/>
        </w:rPr>
      </w:pPr>
      <w:r w:rsidRPr="00C71D27">
        <w:rPr>
          <w:rFonts w:cs="Times New Roman"/>
        </w:rPr>
        <w:t xml:space="preserve">Na </w:t>
      </w:r>
      <w:r w:rsidR="00DC5C0B">
        <w:rPr>
          <w:rFonts w:cs="Times New Roman"/>
        </w:rPr>
        <w:t>dokument</w:t>
      </w:r>
      <w:r w:rsidRPr="00C71D27">
        <w:rPr>
          <w:rFonts w:cs="Times New Roman"/>
        </w:rPr>
        <w:t xml:space="preserve"> składają się następujące rozdziały:</w:t>
      </w:r>
    </w:p>
    <w:p w:rsidR="00BD4DD3" w:rsidRPr="00C71D27" w:rsidRDefault="009E5FB7" w:rsidP="00C71D27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="Times New Roman"/>
        </w:rPr>
      </w:pPr>
      <w:r w:rsidRPr="00C71D27">
        <w:rPr>
          <w:rFonts w:cs="Times New Roman"/>
        </w:rPr>
        <w:t>Podstawa opracowania</w:t>
      </w:r>
    </w:p>
    <w:p w:rsidR="00BD4DD3" w:rsidRPr="00C71D27" w:rsidRDefault="009E5FB7" w:rsidP="00C71D27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="Times New Roman"/>
        </w:rPr>
      </w:pPr>
      <w:r w:rsidRPr="00C71D27">
        <w:rPr>
          <w:rFonts w:cs="Times New Roman"/>
        </w:rPr>
        <w:t>Cel i zakres opracowania</w:t>
      </w:r>
    </w:p>
    <w:p w:rsidR="00BD4DD3" w:rsidRPr="00C71D27" w:rsidRDefault="009E5FB7" w:rsidP="00C71D27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="Times New Roman"/>
        </w:rPr>
      </w:pPr>
      <w:r w:rsidRPr="00C71D27">
        <w:rPr>
          <w:rFonts w:cs="Times New Roman"/>
        </w:rPr>
        <w:t>Podstawy prawne</w:t>
      </w:r>
    </w:p>
    <w:p w:rsidR="00BD4DD3" w:rsidRPr="00C71D27" w:rsidRDefault="009E5FB7" w:rsidP="00C71D27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="Times New Roman"/>
        </w:rPr>
      </w:pPr>
      <w:r w:rsidRPr="00C71D27">
        <w:rPr>
          <w:rFonts w:cs="Times New Roman"/>
        </w:rPr>
        <w:t>Wykaz stosowanych skrótów, akronimów i pojęć</w:t>
      </w:r>
    </w:p>
    <w:p w:rsidR="00BD4DD3" w:rsidRPr="00C71D27" w:rsidRDefault="009E5FB7" w:rsidP="00C71D27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="Times New Roman"/>
        </w:rPr>
      </w:pPr>
      <w:r w:rsidRPr="00C71D27">
        <w:rPr>
          <w:rFonts w:cs="Times New Roman"/>
        </w:rPr>
        <w:t>Analiza stanu obecnego</w:t>
      </w:r>
    </w:p>
    <w:p w:rsidR="00BD4DD3" w:rsidRPr="00C71D27" w:rsidRDefault="00BD4DD3" w:rsidP="00C71D27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="Times New Roman"/>
        </w:rPr>
      </w:pPr>
      <w:r w:rsidRPr="00C71D27">
        <w:rPr>
          <w:rFonts w:cs="Times New Roman"/>
        </w:rPr>
        <w:t>P</w:t>
      </w:r>
      <w:r w:rsidR="009E5FB7" w:rsidRPr="00C71D27">
        <w:rPr>
          <w:rFonts w:cs="Times New Roman"/>
        </w:rPr>
        <w:t>rzegląd środków transportu możliwych do zastosowania w komunikacji miejskiej z uwzględnieniem kosztów zakupu i eksploatacji oraz budowy infrastruktury</w:t>
      </w:r>
    </w:p>
    <w:p w:rsidR="00BD4DD3" w:rsidRPr="00C71D27" w:rsidRDefault="009E5FB7" w:rsidP="00C71D27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="Times New Roman"/>
        </w:rPr>
      </w:pPr>
      <w:r w:rsidRPr="00C71D27">
        <w:rPr>
          <w:rFonts w:cs="Times New Roman"/>
        </w:rPr>
        <w:t>Analiza finansowo-ekonomiczna kosztów i korzyści wynikających z wykorzystania autobusów zeroemisyjnych w Gminie Wrocław</w:t>
      </w:r>
    </w:p>
    <w:p w:rsidR="00BD4DD3" w:rsidRPr="00C71D27" w:rsidRDefault="009E5FB7" w:rsidP="00C71D27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="Times New Roman"/>
        </w:rPr>
      </w:pPr>
      <w:r w:rsidRPr="00C71D27">
        <w:rPr>
          <w:rFonts w:cs="Times New Roman"/>
        </w:rPr>
        <w:t>Oszacowanie efektów środowiskowych związanych z emisją szkodliwych substancji dla poszczególnych komponentów środowiska naturalnego oraz zdrowia ludzi w Gminie Wrocław</w:t>
      </w:r>
    </w:p>
    <w:p w:rsidR="00BD4DD3" w:rsidRPr="00C71D27" w:rsidRDefault="009E5FB7" w:rsidP="00C71D27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="Times New Roman"/>
        </w:rPr>
      </w:pPr>
      <w:r w:rsidRPr="00C71D27">
        <w:rPr>
          <w:rFonts w:cs="Times New Roman"/>
        </w:rPr>
        <w:t xml:space="preserve">Analiza społeczno-ekonomiczna uwzględniająca wycenę kosztów związanych z emisją szkodliwych substancji oraz ocenę komfortu życia mieszkańców Gminy Wrocław przy </w:t>
      </w:r>
      <w:r w:rsidRPr="00C71D27">
        <w:rPr>
          <w:rFonts w:cs="Times New Roman"/>
        </w:rPr>
        <w:lastRenderedPageBreak/>
        <w:t>wykorzystaniu autobusów komunikacji miejskiej napędzanych za pomocą silników spalinowych oraz autobusów zeroemisyjnych</w:t>
      </w:r>
    </w:p>
    <w:p w:rsidR="00BD4DD3" w:rsidRPr="00C71D27" w:rsidRDefault="009E5FB7" w:rsidP="00C71D27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="Times New Roman"/>
        </w:rPr>
      </w:pPr>
      <w:r w:rsidRPr="00C71D27">
        <w:rPr>
          <w:rFonts w:cs="Times New Roman"/>
        </w:rPr>
        <w:t>Identyfikacja możliwych skutków wynikających z wykorzystania i nie wykorzystania autobusów zeroemisyjnych w komunikacji miejskiej</w:t>
      </w:r>
    </w:p>
    <w:p w:rsidR="00597F44" w:rsidRPr="00C71D27" w:rsidRDefault="009E5FB7" w:rsidP="00C71D27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="Times New Roman"/>
        </w:rPr>
      </w:pPr>
      <w:r w:rsidRPr="00C71D27">
        <w:rPr>
          <w:rFonts w:cs="Times New Roman"/>
        </w:rPr>
        <w:t>Podsumowanie końcowe wyników przeprowadzonych analiz oraz ocena zasadności wykorzystania autobusów zeroemisyjnych w Gminie Wrocław</w:t>
      </w:r>
    </w:p>
    <w:p w:rsidR="00BD4DD3" w:rsidRPr="00C71D27" w:rsidRDefault="00BD4DD3" w:rsidP="00C71D27">
      <w:pPr>
        <w:spacing w:line="276" w:lineRule="auto"/>
        <w:rPr>
          <w:rFonts w:cs="Times New Roman"/>
        </w:rPr>
      </w:pPr>
    </w:p>
    <w:p w:rsidR="00BD4DD3" w:rsidRPr="00C71D27" w:rsidRDefault="00BD4DD3" w:rsidP="00C71D27">
      <w:pPr>
        <w:spacing w:line="276" w:lineRule="auto"/>
        <w:ind w:firstLine="709"/>
        <w:rPr>
          <w:rFonts w:cs="Times New Roman"/>
        </w:rPr>
      </w:pPr>
      <w:r w:rsidRPr="00C71D27">
        <w:rPr>
          <w:rFonts w:cs="Times New Roman"/>
        </w:rPr>
        <w:t xml:space="preserve">W rozdziałach 1-4 przedstawiono najważniejsze wstępne informacje dotyczące </w:t>
      </w:r>
      <w:r w:rsidR="00AE55CE" w:rsidRPr="00C71D27">
        <w:rPr>
          <w:rFonts w:cs="Times New Roman"/>
        </w:rPr>
        <w:t>sporządzanej analizy</w:t>
      </w:r>
      <w:r w:rsidRPr="00C71D27">
        <w:rPr>
          <w:rFonts w:cs="Times New Roman"/>
        </w:rPr>
        <w:t>.</w:t>
      </w:r>
      <w:r w:rsidR="00AE55CE" w:rsidRPr="00C71D27">
        <w:rPr>
          <w:rFonts w:cs="Times New Roman"/>
        </w:rPr>
        <w:t xml:space="preserve"> Przedstawiono podstawę opracowania dokumentu, tj. umowę, którą przedstawiono w akapicie 1 niniejszego dokumentu. Następnie omówiony został cel opracowania analizy kosztów i korzyści związanych z wykorzystaniem, przy świadczeniu usług komunikacji miejskiej, autobusów zeroemisyjnych</w:t>
      </w:r>
      <w:r w:rsidR="0015052E" w:rsidRPr="00C71D27">
        <w:rPr>
          <w:rFonts w:cs="Times New Roman"/>
        </w:rPr>
        <w:t xml:space="preserve"> (zwaną dalej analizą lub AKK)</w:t>
      </w:r>
      <w:r w:rsidR="00AE55CE" w:rsidRPr="00C71D27">
        <w:rPr>
          <w:rFonts w:cs="Times New Roman"/>
        </w:rPr>
        <w:t xml:space="preserve">, a także zakres opracowania. Przedstawiono również akty prawne, zgodnie z którymi analiza </w:t>
      </w:r>
      <w:r w:rsidR="0015052E" w:rsidRPr="00C71D27">
        <w:rPr>
          <w:rFonts w:cs="Times New Roman"/>
        </w:rPr>
        <w:t>kosztów i korzyści została sporządzona lub na których opierano rozważania dotyczące kosztów i korzyści wykorzystania pojazdów zeroemisyjnych w komunikacji miejskiej. Podano również spis skrótów, akronimów oraz pojęć, które zostały zastosowane w dokumencie.</w:t>
      </w:r>
    </w:p>
    <w:p w:rsidR="0015052E" w:rsidRPr="00C71D27" w:rsidRDefault="0015052E" w:rsidP="00C71D27">
      <w:pPr>
        <w:spacing w:line="276" w:lineRule="auto"/>
        <w:ind w:firstLine="709"/>
        <w:rPr>
          <w:rFonts w:cs="Times New Roman"/>
        </w:rPr>
      </w:pPr>
      <w:r w:rsidRPr="00C71D27">
        <w:rPr>
          <w:rFonts w:cs="Times New Roman"/>
        </w:rPr>
        <w:t>W rozdziale 5 przedstawiono stan obecny poszczególnych elementów składających się na AKK. Stanowi to bazę do rozpoczęcia rozważań na temat kosztów i korzyści wykorzystania autobusów ze</w:t>
      </w:r>
      <w:r w:rsidR="00CD7039" w:rsidRPr="00C71D27">
        <w:rPr>
          <w:rFonts w:cs="Times New Roman"/>
        </w:rPr>
        <w:t xml:space="preserve">roemisyjnych. W tym rozdziale przedstawiono między innymi aktualny stan jakości środowiska w Gminie Wrocław ze szczególnym uwzględnieniem tych komponentów, które najbardziej są narażone z punktu widzenia transportu drogowego, tj. powietrze oraz klimat akustyczny. Dla tych komponentów przeanalizowano przede wszystkim przekroczenia wartości dopuszczalnych na przestrzeni lat 2015-2017. W ramach tego rozdziału </w:t>
      </w:r>
      <w:r w:rsidR="00015B7D" w:rsidRPr="00C71D27">
        <w:rPr>
          <w:rFonts w:cs="Times New Roman"/>
        </w:rPr>
        <w:t xml:space="preserve">wykonano szczegółową charakterystykę komunikacji miejskiej obsługiwanej przez Gminę Wrocław dotyczącą autobusów. Wymieniono i opisano autobusowe linie komunikacyjne z podziałem na linie normalne, pospieszne, nocne, okresowe, itd. oraz dokonano przeglądu floty autobusów. Wzięto przy tym pod uwagę zarówno autobusy należące do MPK Sp. z o.o., pojazdy dzierżawione przez Spółkę oraz pojazdy należące do </w:t>
      </w:r>
      <w:r w:rsidR="0000430A" w:rsidRPr="00C71D27">
        <w:rPr>
          <w:rFonts w:cs="Times New Roman"/>
        </w:rPr>
        <w:t>podwykonawcy, firmy Michalczewski Sp. z o.o., świadczącej usługi w zakresie autobusowego transportu zbiorowego na terenie miasta Wrocławia od dnia 15.06.2015r.</w:t>
      </w:r>
      <w:r w:rsidR="00E24FA8" w:rsidRPr="00C71D27">
        <w:rPr>
          <w:rFonts w:cs="Times New Roman"/>
        </w:rPr>
        <w:t xml:space="preserve"> Scharakteryzowano </w:t>
      </w:r>
      <w:r w:rsidR="009A7C47" w:rsidRPr="00C71D27">
        <w:rPr>
          <w:rFonts w:cs="Times New Roman"/>
        </w:rPr>
        <w:t xml:space="preserve">również </w:t>
      </w:r>
      <w:r w:rsidR="00E24FA8" w:rsidRPr="00C71D27">
        <w:rPr>
          <w:rFonts w:cs="Times New Roman"/>
        </w:rPr>
        <w:t xml:space="preserve">eksploatację floty, liczbę przewożonych pasażerów, liczbę pojazdów rezerwowych, </w:t>
      </w:r>
      <w:r w:rsidR="00680CD0" w:rsidRPr="00C71D27">
        <w:rPr>
          <w:rFonts w:cs="Times New Roman"/>
        </w:rPr>
        <w:t>strukturę wiekową floty, strukturę floty ze względu na spełniane normy emisji spalin</w:t>
      </w:r>
      <w:r w:rsidR="00E24FA8" w:rsidRPr="00C71D27">
        <w:rPr>
          <w:rFonts w:cs="Times New Roman"/>
        </w:rPr>
        <w:t xml:space="preserve">, </w:t>
      </w:r>
      <w:r w:rsidR="009A7C47" w:rsidRPr="00C71D27">
        <w:rPr>
          <w:rFonts w:cs="Times New Roman"/>
        </w:rPr>
        <w:t>koszty eksploatacji, planowane projekty wymiany taboru, itd. W tym rozdziale scharakteryzowano również uciążliwości powodowane przez komunikację miejską obsługiwaną przez autobusy z napędem spalinowym, wymieniono i scharakteryzowano szkodliwe substancje emitowane przez silniki spalinowe (szczególnie o zapłonie samoczynnym, które powszechnie stosowane są w pojazdach tej kategorii)</w:t>
      </w:r>
      <w:r w:rsidR="00F073C6" w:rsidRPr="00C71D27">
        <w:rPr>
          <w:rFonts w:cs="Times New Roman"/>
        </w:rPr>
        <w:t>. O</w:t>
      </w:r>
      <w:r w:rsidR="009A7C47" w:rsidRPr="00C71D27">
        <w:rPr>
          <w:rFonts w:cs="Times New Roman"/>
        </w:rPr>
        <w:t xml:space="preserve">szacowano roczną emisję </w:t>
      </w:r>
      <w:r w:rsidR="00F073C6" w:rsidRPr="00C71D27">
        <w:rPr>
          <w:rFonts w:cs="Times New Roman"/>
        </w:rPr>
        <w:t xml:space="preserve">zanieczyszczeń do atmosfery na podstawie informacji o zużyciu paliwa z autobusów z podziałem na poszczególne normy emisji spalin w latach 2015-2017. Dokonano również charakterystyki aktualnej infrastruktury pod względem możliwości wdrożenia autobusów zeroemisyjnych. Na podstawie tej analizy wykluczono możliwość wprowadzenia trolejbusów jako pojazdów zeroemisyjnych. </w:t>
      </w:r>
    </w:p>
    <w:p w:rsidR="00BD4DD3" w:rsidRPr="00C71D27" w:rsidRDefault="00F073C6" w:rsidP="00C71D27">
      <w:pPr>
        <w:spacing w:line="276" w:lineRule="auto"/>
        <w:ind w:firstLine="709"/>
        <w:rPr>
          <w:rFonts w:cs="Times New Roman"/>
        </w:rPr>
      </w:pPr>
      <w:r w:rsidRPr="00C71D27">
        <w:rPr>
          <w:rFonts w:cs="Times New Roman"/>
        </w:rPr>
        <w:lastRenderedPageBreak/>
        <w:t xml:space="preserve">W rozdziale 6 przedstawiono przegląd środków transportu możliwych do zastosowania w komunikacji miejskiej. </w:t>
      </w:r>
      <w:r w:rsidR="00021428" w:rsidRPr="00C71D27">
        <w:rPr>
          <w:rFonts w:cs="Times New Roman"/>
        </w:rPr>
        <w:t>Rozdział ten rozpoczęto od wykonania przeglądu przetargów dotyczących zakupu autobusów elektrycznych, realizowanych przez inne polskie miasta na przestrzeni lat 2016-2018. Przeanalizowano producentów autobusów elektrycznych, typy pojazdów określone przez ich długość, cenę za sztukę oraz systemy ładowania (plug-in/pantograf), jakie producent zapewnia w ramach zakupu. Przeanalizowano koszty, jakie składają się na eksploatację autobusów e</w:t>
      </w:r>
      <w:r w:rsidR="00505CFD" w:rsidRPr="00C71D27">
        <w:rPr>
          <w:rFonts w:cs="Times New Roman"/>
        </w:rPr>
        <w:t>lektrycznych z uwzględnieniem przede wszystkim ceny prądu, kosztów</w:t>
      </w:r>
      <w:r w:rsidR="00021428" w:rsidRPr="00C71D27">
        <w:rPr>
          <w:rFonts w:cs="Times New Roman"/>
        </w:rPr>
        <w:t xml:space="preserve"> hałasu, koszt</w:t>
      </w:r>
      <w:r w:rsidR="00505CFD" w:rsidRPr="00C71D27">
        <w:rPr>
          <w:rFonts w:cs="Times New Roman"/>
        </w:rPr>
        <w:t>ów</w:t>
      </w:r>
      <w:r w:rsidR="00021428" w:rsidRPr="00C71D27">
        <w:rPr>
          <w:rFonts w:cs="Times New Roman"/>
        </w:rPr>
        <w:t xml:space="preserve"> emisji szko</w:t>
      </w:r>
      <w:r w:rsidR="00505CFD" w:rsidRPr="00C71D27">
        <w:rPr>
          <w:rFonts w:cs="Times New Roman"/>
        </w:rPr>
        <w:t xml:space="preserve">dliwych substancji do powietrza oraz </w:t>
      </w:r>
      <w:r w:rsidR="00021428" w:rsidRPr="00C71D27">
        <w:rPr>
          <w:rFonts w:cs="Times New Roman"/>
        </w:rPr>
        <w:t>koszt</w:t>
      </w:r>
      <w:r w:rsidR="00505CFD" w:rsidRPr="00C71D27">
        <w:rPr>
          <w:rFonts w:cs="Times New Roman"/>
        </w:rPr>
        <w:t>ów</w:t>
      </w:r>
      <w:r w:rsidR="00021428" w:rsidRPr="00C71D27">
        <w:rPr>
          <w:rFonts w:cs="Times New Roman"/>
        </w:rPr>
        <w:t xml:space="preserve"> p</w:t>
      </w:r>
      <w:r w:rsidR="00505CFD" w:rsidRPr="00C71D27">
        <w:rPr>
          <w:rFonts w:cs="Times New Roman"/>
        </w:rPr>
        <w:t>ojemności pasażerskiej autobusu. Wykonano również przegląd producentów i dostawców autobusów elektrycznych obecnych na polskim rynku wraz z charakterystyką poszczególnych pojazdów.</w:t>
      </w:r>
    </w:p>
    <w:p w:rsidR="00505CFD" w:rsidRPr="00C71D27" w:rsidRDefault="00505CFD" w:rsidP="00C71D27">
      <w:pPr>
        <w:spacing w:line="276" w:lineRule="auto"/>
        <w:ind w:firstLine="709"/>
        <w:rPr>
          <w:rFonts w:cs="Times New Roman"/>
        </w:rPr>
      </w:pPr>
      <w:r w:rsidRPr="00C71D27">
        <w:rPr>
          <w:rFonts w:cs="Times New Roman"/>
        </w:rPr>
        <w:t xml:space="preserve">W rozdziale 7 wykonano analizę finansowo-ekonomiczną kosztów i korzyści </w:t>
      </w:r>
      <w:r w:rsidR="00EB079D" w:rsidRPr="00C71D27">
        <w:rPr>
          <w:rFonts w:cs="Times New Roman"/>
        </w:rPr>
        <w:t>wynikających z wykorzystania autobusów zeroemisyjnych w Gminie Wrocław. W pierwszej kolejności przeanalizowano kilka wariantów związanych z przedsięwzięciem wdrożenia autobusów zeroemisyjnych. Jako wariant zerowy (W0) przyjęto nie wprowadzanie do floty autobusów zeroemisyjnych, a wymianę całego taboru na pojazdy spełniające normę emisji spalin EURO 6. Kolejne warianty zakładają wprowadzenie do floty MPK 30% autobusów elektrycznych</w:t>
      </w:r>
      <w:r w:rsidR="00E34E7D" w:rsidRPr="00C71D27">
        <w:rPr>
          <w:rFonts w:cs="Times New Roman"/>
        </w:rPr>
        <w:t xml:space="preserve"> w różnych konfiguracjach pod względem systemów ładowania. Spośród wariantów uwzględniających wprowadzenie autobusów zeroemisyjnych wybrany został jeden najbardziej korzystny i dla tego wariantu (W1) prowadzone były dalsze rozważania. Analiza finansowo-ekonomiczna prowadzona była między innymi w oparciu o dokument pt. „Niebieska Księga. Sektor Transportu Publicznego w miastach, aglomeracjach, regionach” z 2015 r. </w:t>
      </w:r>
      <w:r w:rsidR="008832CA" w:rsidRPr="00C71D27">
        <w:rPr>
          <w:rFonts w:cs="Times New Roman"/>
        </w:rPr>
        <w:t xml:space="preserve">Przeanalizowane zostały między innymi nakłady finansowe niezbędne dla realizacji wariantów, tj. koszty inwestycyjne związane z zakupem odpowiedniego dla danego wariantu taboru, w przypadku autobusów elektrycznych dodatkowo nakłady inwestycyjne związane z wytworzeniem dokumentacji projektowej </w:t>
      </w:r>
      <w:r w:rsidR="00952753" w:rsidRPr="00C71D27">
        <w:rPr>
          <w:rFonts w:cs="Times New Roman"/>
        </w:rPr>
        <w:t xml:space="preserve">oraz budowy </w:t>
      </w:r>
      <w:r w:rsidR="008832CA" w:rsidRPr="00C71D27">
        <w:rPr>
          <w:rFonts w:cs="Times New Roman"/>
        </w:rPr>
        <w:t>infrastruktury</w:t>
      </w:r>
      <w:r w:rsidR="00952753" w:rsidRPr="00C71D27">
        <w:rPr>
          <w:rFonts w:cs="Times New Roman"/>
        </w:rPr>
        <w:t xml:space="preserve"> ładowania pojazdów. Została również wykonana ocena utrzymania w eksploatacji autobusów w poszczególnych wariantach oraz przeanalizowano nakłady odtworzeniowe i operacyjne. Określono też efektywność finansową wariantu zakładającego wprowadzenie 30% autobusów elektrycznych.</w:t>
      </w:r>
    </w:p>
    <w:p w:rsidR="00952753" w:rsidRPr="00C71D27" w:rsidRDefault="00952753" w:rsidP="00C71D27">
      <w:pPr>
        <w:spacing w:line="276" w:lineRule="auto"/>
        <w:ind w:firstLine="709"/>
        <w:rPr>
          <w:rFonts w:cs="Times New Roman"/>
        </w:rPr>
      </w:pPr>
      <w:r w:rsidRPr="00C71D27">
        <w:rPr>
          <w:rFonts w:cs="Times New Roman"/>
        </w:rPr>
        <w:t xml:space="preserve">Rozdział </w:t>
      </w:r>
      <w:r w:rsidR="00F61759" w:rsidRPr="00C71D27">
        <w:rPr>
          <w:rFonts w:cs="Times New Roman"/>
        </w:rPr>
        <w:t xml:space="preserve">8 dotyczy oszacowania efektów środowiskowych związanych z emisją szkodliwych substancji dla poszczególnych komponentów środowiska naturalnego oraz zdrowia ludzi w Gminie Wrocław. Wykonano analizę ilościową i jakościową efektów. Analiza jakościowa stanowi ogólny opis </w:t>
      </w:r>
      <w:r w:rsidR="00EB2143" w:rsidRPr="00C71D27">
        <w:rPr>
          <w:rFonts w:cs="Times New Roman"/>
        </w:rPr>
        <w:t>pozytywnego</w:t>
      </w:r>
      <w:r w:rsidR="00F61759" w:rsidRPr="00C71D27">
        <w:rPr>
          <w:rFonts w:cs="Times New Roman"/>
        </w:rPr>
        <w:t xml:space="preserve"> lub negatywnego wpływu na środowisko naturalne </w:t>
      </w:r>
      <w:r w:rsidR="00EB2143" w:rsidRPr="00C71D27">
        <w:rPr>
          <w:rFonts w:cs="Times New Roman"/>
        </w:rPr>
        <w:t xml:space="preserve">związanego z </w:t>
      </w:r>
      <w:r w:rsidR="00F61759" w:rsidRPr="00C71D27">
        <w:rPr>
          <w:rFonts w:cs="Times New Roman"/>
        </w:rPr>
        <w:t>wdrożeni</w:t>
      </w:r>
      <w:r w:rsidR="00EB2143" w:rsidRPr="00C71D27">
        <w:rPr>
          <w:rFonts w:cs="Times New Roman"/>
        </w:rPr>
        <w:t>em jednego z</w:t>
      </w:r>
      <w:r w:rsidR="00F61759" w:rsidRPr="00C71D27">
        <w:rPr>
          <w:rFonts w:cs="Times New Roman"/>
        </w:rPr>
        <w:t xml:space="preserve"> analizowanych wariantów, tj. W0 i W1. </w:t>
      </w:r>
      <w:r w:rsidR="00EB2143" w:rsidRPr="00C71D27">
        <w:rPr>
          <w:rFonts w:cs="Times New Roman"/>
        </w:rPr>
        <w:t>Analiza ilościowa polega na oszacowaniu wielkości emisji do powietrza poszczególnych substancji toksycznych dla każdego z wariantów.</w:t>
      </w:r>
    </w:p>
    <w:p w:rsidR="00EB2143" w:rsidRPr="00C71D27" w:rsidRDefault="00EB2143" w:rsidP="00C71D27">
      <w:pPr>
        <w:spacing w:line="276" w:lineRule="auto"/>
        <w:ind w:firstLine="709"/>
        <w:rPr>
          <w:rFonts w:cs="Times New Roman"/>
        </w:rPr>
      </w:pPr>
      <w:r w:rsidRPr="00C71D27">
        <w:rPr>
          <w:rFonts w:cs="Times New Roman"/>
        </w:rPr>
        <w:t xml:space="preserve">W rozdziale 9 wykonano analizę społeczno-ekonomiczną uwzględniającą wycenę kosztów związanych z emisją szkodliwych substancji oraz komfortu życia mieszkańców. Analiza ta, podobnie jak oszacowanie efektów środowiskowych została przeprowadzona zarówno w sposób ilościowy, jak i jakościowy. </w:t>
      </w:r>
      <w:r w:rsidR="007963A9" w:rsidRPr="00C71D27">
        <w:rPr>
          <w:rFonts w:cs="Times New Roman"/>
        </w:rPr>
        <w:t xml:space="preserve">W pierwszej kolejności zostały zidentyfikowane i opisane dolegliwości i choroby powodowane przez poszczególne najważniejsze substancje będące efektem spalania paliw płynnych w silnikach spalinowych i stałych w elektrowniach konwencjonalnych. Ocena komfortu życia została sporządzona </w:t>
      </w:r>
      <w:r w:rsidR="007963A9" w:rsidRPr="00C71D27">
        <w:rPr>
          <w:rFonts w:cs="Times New Roman"/>
        </w:rPr>
        <w:lastRenderedPageBreak/>
        <w:t>głównie w oparciu o przeprowadzone wśród mieszkańców Wrocławia ankiety. Na koniec została przeprowadzona analiza ryzyka, która miała na celu rozpoznanie ryzyka mogącego wystąpić podczas wdrażania i czasu trwania projektu wprowadzania autobusów elektrycznych do floty MPK.</w:t>
      </w:r>
    </w:p>
    <w:p w:rsidR="007963A9" w:rsidRPr="00C71D27" w:rsidRDefault="007963A9" w:rsidP="00C71D27">
      <w:pPr>
        <w:spacing w:line="276" w:lineRule="auto"/>
        <w:ind w:firstLine="709"/>
        <w:rPr>
          <w:rFonts w:cs="Times New Roman"/>
        </w:rPr>
      </w:pPr>
      <w:r w:rsidRPr="00C71D27">
        <w:rPr>
          <w:rFonts w:cs="Times New Roman"/>
        </w:rPr>
        <w:t>W rozdziale 10 opracowanie zostało podsumowane, a wyniki poszczególnych kroków wykonywania AKK zinterpretowane jako cały zbiór danych. Oceniono zasadność wykorzystania autobusów zeroemisyjnych w Gminie Wrocław wraz ze wskazaniem rekomendacji dotyczących strategii realizacji projektu wymiany taboru.</w:t>
      </w:r>
    </w:p>
    <w:p w:rsidR="00C71D27" w:rsidRPr="00C71D27" w:rsidRDefault="00C71D27" w:rsidP="00C71D27">
      <w:pPr>
        <w:spacing w:line="276" w:lineRule="auto"/>
        <w:ind w:firstLine="709"/>
        <w:rPr>
          <w:rFonts w:cs="Times New Roman"/>
        </w:rPr>
      </w:pPr>
    </w:p>
    <w:p w:rsidR="00C71D27" w:rsidRPr="00C71D27" w:rsidRDefault="00C71D27" w:rsidP="00C71D27">
      <w:pPr>
        <w:spacing w:line="276" w:lineRule="auto"/>
        <w:ind w:firstLine="709"/>
        <w:rPr>
          <w:rFonts w:cs="Times New Roman"/>
        </w:rPr>
      </w:pPr>
    </w:p>
    <w:p w:rsidR="00C71D27" w:rsidRPr="00DC5C0B" w:rsidRDefault="00C71D27" w:rsidP="00DC5C0B">
      <w:pPr>
        <w:spacing w:line="276" w:lineRule="auto"/>
        <w:ind w:left="4956" w:firstLine="708"/>
        <w:rPr>
          <w:rFonts w:cs="Times New Roman"/>
          <w:u w:val="single"/>
        </w:rPr>
      </w:pPr>
      <w:r w:rsidRPr="00C71D27">
        <w:rPr>
          <w:rFonts w:cs="Times New Roman"/>
          <w:u w:val="single"/>
        </w:rPr>
        <w:t>Opracowała:</w:t>
      </w:r>
    </w:p>
    <w:p w:rsidR="00C71D27" w:rsidRPr="00C71D27" w:rsidRDefault="00C71D27" w:rsidP="00C71D27">
      <w:pPr>
        <w:spacing w:line="276" w:lineRule="auto"/>
        <w:ind w:left="4956" w:firstLine="708"/>
        <w:rPr>
          <w:rFonts w:cs="Times New Roman"/>
        </w:rPr>
      </w:pPr>
      <w:r w:rsidRPr="00C71D27">
        <w:rPr>
          <w:rFonts w:cs="Times New Roman"/>
        </w:rPr>
        <w:t xml:space="preserve"> </w:t>
      </w:r>
      <w:proofErr w:type="spellStart"/>
      <w:r w:rsidRPr="00C71D27">
        <w:rPr>
          <w:rFonts w:cs="Times New Roman"/>
        </w:rPr>
        <w:t>dr</w:t>
      </w:r>
      <w:proofErr w:type="spellEnd"/>
      <w:r w:rsidRPr="00C71D27">
        <w:rPr>
          <w:rFonts w:cs="Times New Roman"/>
        </w:rPr>
        <w:t>. inż.</w:t>
      </w:r>
    </w:p>
    <w:p w:rsidR="00C71D27" w:rsidRPr="00C71D27" w:rsidRDefault="00C71D27" w:rsidP="00C71D27">
      <w:pPr>
        <w:spacing w:line="276" w:lineRule="auto"/>
        <w:ind w:left="4956" w:firstLine="708"/>
        <w:rPr>
          <w:rFonts w:cs="Times New Roman"/>
        </w:rPr>
      </w:pPr>
      <w:r w:rsidRPr="00C71D27">
        <w:rPr>
          <w:rFonts w:cs="Times New Roman"/>
        </w:rPr>
        <w:t xml:space="preserve">Maria </w:t>
      </w:r>
      <w:proofErr w:type="spellStart"/>
      <w:r w:rsidRPr="00C71D27">
        <w:rPr>
          <w:rFonts w:cs="Times New Roman"/>
        </w:rPr>
        <w:t>Skrętowicz</w:t>
      </w:r>
      <w:proofErr w:type="spellEnd"/>
    </w:p>
    <w:p w:rsidR="00C71D27" w:rsidRPr="00C71D27" w:rsidRDefault="00C71D27" w:rsidP="00C71D27">
      <w:pPr>
        <w:spacing w:line="276" w:lineRule="auto"/>
        <w:ind w:left="5663" w:firstLine="1"/>
        <w:rPr>
          <w:rFonts w:cs="Times New Roman"/>
          <w:color w:val="000000"/>
          <w:szCs w:val="24"/>
        </w:rPr>
      </w:pPr>
      <w:r w:rsidRPr="00C71D27">
        <w:rPr>
          <w:rFonts w:cs="Times New Roman"/>
          <w:color w:val="000000"/>
          <w:szCs w:val="24"/>
        </w:rPr>
        <w:t>Katedra Inżynierii Pojazdów</w:t>
      </w:r>
    </w:p>
    <w:p w:rsidR="00C71D27" w:rsidRPr="00C71D27" w:rsidRDefault="00C71D27" w:rsidP="00C71D27">
      <w:pPr>
        <w:spacing w:line="276" w:lineRule="auto"/>
        <w:ind w:left="4956" w:firstLine="709"/>
        <w:rPr>
          <w:rFonts w:cs="Times New Roman"/>
          <w:color w:val="000000"/>
          <w:szCs w:val="24"/>
        </w:rPr>
      </w:pPr>
      <w:r w:rsidRPr="00C71D27">
        <w:rPr>
          <w:rFonts w:cs="Times New Roman"/>
          <w:color w:val="000000"/>
          <w:szCs w:val="24"/>
        </w:rPr>
        <w:t>Wydział Mechaniczny</w:t>
      </w:r>
    </w:p>
    <w:p w:rsidR="00C71D27" w:rsidRPr="00C71D27" w:rsidRDefault="00C71D27" w:rsidP="00C71D27">
      <w:pPr>
        <w:spacing w:line="276" w:lineRule="auto"/>
        <w:ind w:left="4956" w:firstLine="709"/>
        <w:rPr>
          <w:rFonts w:cs="Times New Roman"/>
          <w:color w:val="000000"/>
          <w:szCs w:val="24"/>
        </w:rPr>
      </w:pPr>
      <w:r w:rsidRPr="00C71D27">
        <w:rPr>
          <w:rFonts w:cs="Times New Roman"/>
          <w:color w:val="000000"/>
          <w:szCs w:val="24"/>
        </w:rPr>
        <w:t>Politechnika Wrocławska</w:t>
      </w:r>
    </w:p>
    <w:sectPr w:rsidR="00C71D27" w:rsidRPr="00C71D27" w:rsidSect="0069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B0BFE"/>
    <w:multiLevelType w:val="hybridMultilevel"/>
    <w:tmpl w:val="A0846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97F44"/>
    <w:rsid w:val="0000430A"/>
    <w:rsid w:val="00015B7D"/>
    <w:rsid w:val="00021428"/>
    <w:rsid w:val="00087B60"/>
    <w:rsid w:val="0015052E"/>
    <w:rsid w:val="00281CB1"/>
    <w:rsid w:val="002A6FAA"/>
    <w:rsid w:val="00333B10"/>
    <w:rsid w:val="00505CFD"/>
    <w:rsid w:val="00597F44"/>
    <w:rsid w:val="005E519D"/>
    <w:rsid w:val="00680CD0"/>
    <w:rsid w:val="0069524B"/>
    <w:rsid w:val="007963A9"/>
    <w:rsid w:val="008832CA"/>
    <w:rsid w:val="00952753"/>
    <w:rsid w:val="009A7C47"/>
    <w:rsid w:val="009D0256"/>
    <w:rsid w:val="009E5FB7"/>
    <w:rsid w:val="00AE55CE"/>
    <w:rsid w:val="00AF2CAD"/>
    <w:rsid w:val="00BD4DD3"/>
    <w:rsid w:val="00C71D27"/>
    <w:rsid w:val="00CD7039"/>
    <w:rsid w:val="00DC5C0B"/>
    <w:rsid w:val="00E24FA8"/>
    <w:rsid w:val="00E34E7D"/>
    <w:rsid w:val="00EB079D"/>
    <w:rsid w:val="00EB2143"/>
    <w:rsid w:val="00F073C6"/>
    <w:rsid w:val="00F61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DD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71D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1476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ummiok01</cp:lastModifiedBy>
  <cp:revision>3</cp:revision>
  <dcterms:created xsi:type="dcterms:W3CDTF">2018-11-07T12:01:00Z</dcterms:created>
  <dcterms:modified xsi:type="dcterms:W3CDTF">2018-11-07T12:02:00Z</dcterms:modified>
</cp:coreProperties>
</file>